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30315" w14:textId="77777777" w:rsidR="00937DA5" w:rsidRPr="0091620B" w:rsidRDefault="00937DA5" w:rsidP="00570AC5">
      <w:pPr>
        <w:spacing w:after="60"/>
        <w:jc w:val="center"/>
        <w:rPr>
          <w:b/>
          <w:lang w:val="sr-Cyrl-BA"/>
        </w:rPr>
      </w:pPr>
      <w:r w:rsidRPr="0091620B">
        <w:rPr>
          <w:b/>
          <w:lang w:val="sr-Cyrl-BA"/>
        </w:rPr>
        <w:t>O B R A Z L O Ž E Nj E</w:t>
      </w:r>
    </w:p>
    <w:p w14:paraId="760A17E3" w14:textId="77777777" w:rsidR="00937DA5" w:rsidRPr="005C1C94" w:rsidRDefault="00937DA5" w:rsidP="00570AC5">
      <w:pPr>
        <w:spacing w:after="60"/>
        <w:jc w:val="center"/>
        <w:rPr>
          <w:lang w:val="sr-Cyrl-BA"/>
        </w:rPr>
      </w:pPr>
      <w:r>
        <w:rPr>
          <w:lang w:val="sr-Cyrl-BA"/>
        </w:rPr>
        <w:t xml:space="preserve">Odluke </w:t>
      </w:r>
      <w:r w:rsidRPr="0091620B">
        <w:rPr>
          <w:lang w:val="sr-Cyrl-BA"/>
        </w:rPr>
        <w:t>o davanju garancije opštine Brod JKP „Komvod“ a.d. Brod</w:t>
      </w:r>
    </w:p>
    <w:p w14:paraId="7C4368CE" w14:textId="77777777" w:rsidR="00937DA5" w:rsidRDefault="00937DA5" w:rsidP="00570AC5"/>
    <w:p w14:paraId="4118A517" w14:textId="77777777" w:rsidR="00937DA5" w:rsidRPr="0091620B" w:rsidRDefault="00937DA5" w:rsidP="00570AC5">
      <w:pPr>
        <w:rPr>
          <w:b/>
          <w:i/>
        </w:rPr>
      </w:pPr>
      <w:r w:rsidRPr="0091620B">
        <w:rPr>
          <w:b/>
          <w:i/>
        </w:rPr>
        <w:t>Pravni osnov:</w:t>
      </w:r>
    </w:p>
    <w:p w14:paraId="69823FBD" w14:textId="77777777" w:rsidR="00937DA5" w:rsidRDefault="00937DA5" w:rsidP="00570AC5">
      <w:pPr>
        <w:jc w:val="both"/>
      </w:pPr>
    </w:p>
    <w:p w14:paraId="44D43470" w14:textId="77777777" w:rsidR="00937DA5" w:rsidRDefault="00937DA5" w:rsidP="00570AC5">
      <w:pPr>
        <w:pStyle w:val="ListParagraph"/>
        <w:numPr>
          <w:ilvl w:val="0"/>
          <w:numId w:val="2"/>
        </w:numPr>
        <w:jc w:val="both"/>
      </w:pPr>
      <w:r>
        <w:t>član 39.</w:t>
      </w:r>
      <w:r>
        <w:rPr>
          <w:lang w:val="sr-Cyrl-BA"/>
        </w:rPr>
        <w:t xml:space="preserve"> </w:t>
      </w:r>
      <w:r>
        <w:t>stav 2 alineja 25. Zakona o lokalnoj samoupravi („Službeni glasnik Republike Srpske“ broj</w:t>
      </w:r>
      <w:r>
        <w:rPr>
          <w:lang w:val="sr-Cyrl-BA"/>
        </w:rPr>
        <w:t>:</w:t>
      </w:r>
      <w:r>
        <w:t xml:space="preserve"> 97/16 </w:t>
      </w:r>
      <w:r>
        <w:rPr>
          <w:lang w:val="sr-Cyrl-BA"/>
        </w:rPr>
        <w:t>i</w:t>
      </w:r>
      <w:r>
        <w:t xml:space="preserve"> 36/19), koji reguliše da skupština donosi odluke o zaduženju jedinica lokalne samouprave;</w:t>
      </w:r>
    </w:p>
    <w:p w14:paraId="1BEC936B" w14:textId="77777777" w:rsidR="00937DA5" w:rsidRDefault="00937DA5" w:rsidP="00570AC5">
      <w:pPr>
        <w:pStyle w:val="ListParagraph"/>
        <w:numPr>
          <w:ilvl w:val="0"/>
          <w:numId w:val="2"/>
        </w:numPr>
        <w:jc w:val="both"/>
      </w:pPr>
      <w:r>
        <w:t>član 61. 62. 66. i 68. Zakona o zaduživanju, dugu i garancijama Republike Srpske („Službeni glasnik Republike Srpske“ broj</w:t>
      </w:r>
      <w:r>
        <w:rPr>
          <w:lang w:val="sr-Cyrl-BA"/>
        </w:rPr>
        <w:t xml:space="preserve">: </w:t>
      </w:r>
      <w:r>
        <w:t>71/12, 52/14, 114/17</w:t>
      </w:r>
      <w:r>
        <w:rPr>
          <w:lang w:val="sr-Cyrl-BA"/>
        </w:rPr>
        <w:t xml:space="preserve">, </w:t>
      </w:r>
      <w:r w:rsidRPr="00AF17DF">
        <w:rPr>
          <w:lang w:val="sr-Cyrl-BA"/>
        </w:rPr>
        <w:t>131/20, 28,21 i 90/21</w:t>
      </w:r>
      <w:r>
        <w:t>), koji regulišu zaduživanje i garancije jedinica lokalne samouprave u Republici Srpskoj;</w:t>
      </w:r>
    </w:p>
    <w:p w14:paraId="5DE02478" w14:textId="77777777" w:rsidR="00937DA5" w:rsidRDefault="00937DA5" w:rsidP="00570AC5">
      <w:pPr>
        <w:pStyle w:val="ListParagraph"/>
        <w:numPr>
          <w:ilvl w:val="0"/>
          <w:numId w:val="2"/>
        </w:numPr>
        <w:jc w:val="both"/>
      </w:pPr>
      <w:r>
        <w:t>član 41. Statuta opštine Brod („Službeni glasnik opštine Brod“, broj</w:t>
      </w:r>
      <w:r>
        <w:rPr>
          <w:lang w:val="sr-Cyrl-BA"/>
        </w:rPr>
        <w:t>:</w:t>
      </w:r>
      <w:r>
        <w:t xml:space="preserve"> 7/17)</w:t>
      </w:r>
      <w:r>
        <w:rPr>
          <w:lang w:val="sr-Cyrl-BA"/>
        </w:rPr>
        <w:t>;</w:t>
      </w:r>
    </w:p>
    <w:p w14:paraId="7AE3FD10" w14:textId="77777777" w:rsidR="00937DA5" w:rsidRDefault="00937DA5" w:rsidP="00570AC5">
      <w:pPr>
        <w:pStyle w:val="ListParagraph"/>
        <w:numPr>
          <w:ilvl w:val="0"/>
          <w:numId w:val="2"/>
        </w:numPr>
        <w:jc w:val="both"/>
      </w:pPr>
      <w:r>
        <w:t>član 111. i 112. Poslovnika Skupštine opštine Brod – prečišćeni tekst („Službeni glasnik opštine Brod“ broj</w:t>
      </w:r>
      <w:r>
        <w:rPr>
          <w:lang w:val="sr-Cyrl-BA"/>
        </w:rPr>
        <w:t>:</w:t>
      </w:r>
      <w:r>
        <w:t xml:space="preserve"> 5/20)</w:t>
      </w:r>
      <w:r>
        <w:rPr>
          <w:lang w:val="sr-Cyrl-BA"/>
        </w:rPr>
        <w:t>.</w:t>
      </w:r>
    </w:p>
    <w:p w14:paraId="1770371E" w14:textId="77777777" w:rsidR="00937DA5" w:rsidRDefault="00937DA5" w:rsidP="00570AC5"/>
    <w:p w14:paraId="46FF2761" w14:textId="77777777" w:rsidR="00937DA5" w:rsidRPr="0091620B" w:rsidRDefault="00937DA5" w:rsidP="00570AC5">
      <w:pPr>
        <w:rPr>
          <w:b/>
          <w:i/>
        </w:rPr>
      </w:pPr>
      <w:r w:rsidRPr="0091620B">
        <w:rPr>
          <w:b/>
          <w:i/>
        </w:rPr>
        <w:t>Razlozi:</w:t>
      </w:r>
    </w:p>
    <w:p w14:paraId="459697E5" w14:textId="77777777" w:rsidR="00937DA5" w:rsidRDefault="00937DA5" w:rsidP="00570AC5"/>
    <w:p w14:paraId="3D4DF5FF" w14:textId="77777777" w:rsidR="00937DA5" w:rsidRDefault="00937DA5" w:rsidP="00570AC5">
      <w:pPr>
        <w:jc w:val="both"/>
      </w:pPr>
      <w:r>
        <w:rPr>
          <w:lang w:val="sr-Cyrl-BA"/>
        </w:rPr>
        <w:t>Privremeni N</w:t>
      </w:r>
      <w:r>
        <w:t xml:space="preserve">adzorni odbor JKP “Komvod“ a.d. Brod je dana </w:t>
      </w:r>
      <w:r>
        <w:rPr>
          <w:lang w:val="sr-Cyrl-BA"/>
        </w:rPr>
        <w:t>20</w:t>
      </w:r>
      <w:r>
        <w:t>.</w:t>
      </w:r>
      <w:r>
        <w:rPr>
          <w:lang w:val="sr-Cyrl-BA"/>
        </w:rPr>
        <w:t>06</w:t>
      </w:r>
      <w:r>
        <w:t>.2025.</w:t>
      </w:r>
      <w:r>
        <w:rPr>
          <w:lang w:val="sr-Cyrl-BA"/>
        </w:rPr>
        <w:t xml:space="preserve"> </w:t>
      </w:r>
      <w:r>
        <w:t>godine do</w:t>
      </w:r>
      <w:r>
        <w:rPr>
          <w:lang w:val="sr-Cyrl-BA"/>
        </w:rPr>
        <w:t>nio</w:t>
      </w:r>
      <w:r>
        <w:t xml:space="preserve"> Odluku o kreditnom zaduženju JKP „Komvod“ a.d. Brod, u iznosu od 2.000.000,00 KM, a na ime:</w:t>
      </w:r>
    </w:p>
    <w:p w14:paraId="72E30E40" w14:textId="77777777" w:rsidR="00937DA5" w:rsidRDefault="00937DA5" w:rsidP="00570AC5">
      <w:pPr>
        <w:pStyle w:val="ListParagraph"/>
        <w:numPr>
          <w:ilvl w:val="0"/>
          <w:numId w:val="3"/>
        </w:numPr>
      </w:pPr>
      <w:r w:rsidRPr="0091620B">
        <w:t>finansiranje prenesenih obaveza – Poreska uprava Republike Srpske.</w:t>
      </w:r>
    </w:p>
    <w:p w14:paraId="0BA6AC8F" w14:textId="77777777" w:rsidR="00937DA5" w:rsidRDefault="00937DA5" w:rsidP="00570AC5">
      <w:pPr>
        <w:pStyle w:val="ListParagraph"/>
      </w:pPr>
    </w:p>
    <w:p w14:paraId="14368E71" w14:textId="77777777" w:rsidR="00937DA5" w:rsidRDefault="00937DA5" w:rsidP="00570AC5">
      <w:pPr>
        <w:jc w:val="both"/>
      </w:pPr>
      <w:r>
        <w:t>Zakonom o zaduženju, dugu i garancijama R</w:t>
      </w:r>
      <w:r>
        <w:rPr>
          <w:lang w:val="sr-Cyrl-BA"/>
        </w:rPr>
        <w:t xml:space="preserve">epublike </w:t>
      </w:r>
      <w:r>
        <w:t>S</w:t>
      </w:r>
      <w:r>
        <w:rPr>
          <w:lang w:val="sr-Cyrl-BA"/>
        </w:rPr>
        <w:t>rpske</w:t>
      </w:r>
      <w:r>
        <w:t xml:space="preserve"> („Službeni glasnik R</w:t>
      </w:r>
      <w:r>
        <w:rPr>
          <w:lang w:val="sr-Cyrl-BA"/>
        </w:rPr>
        <w:t xml:space="preserve">epublike </w:t>
      </w:r>
      <w:r>
        <w:t>S</w:t>
      </w:r>
      <w:r>
        <w:rPr>
          <w:lang w:val="sr-Cyrl-BA"/>
        </w:rPr>
        <w:t>rpske</w:t>
      </w:r>
      <w:r>
        <w:t>“ 71/12, 52/14, 114/17</w:t>
      </w:r>
      <w:r>
        <w:rPr>
          <w:lang w:val="sr-Cyrl-BA"/>
        </w:rPr>
        <w:t>, 131/20, 28,21 i 90/21</w:t>
      </w:r>
      <w:r>
        <w:t>) propisano je kako i na koji način opština može izdati garanciju.</w:t>
      </w:r>
    </w:p>
    <w:p w14:paraId="0C034A23" w14:textId="77777777" w:rsidR="00937DA5" w:rsidRDefault="00937DA5" w:rsidP="00570AC5">
      <w:pPr>
        <w:jc w:val="both"/>
      </w:pPr>
      <w:r>
        <w:t>Opština Brod se uklapa u zakonom predviđena ograničenja, te predla</w:t>
      </w:r>
      <w:r>
        <w:rPr>
          <w:lang w:val="sr-Cyrl-BA"/>
        </w:rPr>
        <w:t>že</w:t>
      </w:r>
      <w:r>
        <w:t>m Skupštini opštine da usvoji predloženu Odluku.</w:t>
      </w:r>
    </w:p>
    <w:p w14:paraId="753FE652" w14:textId="77777777" w:rsidR="00937DA5" w:rsidRDefault="00937DA5" w:rsidP="00570AC5"/>
    <w:p w14:paraId="63D0A235" w14:textId="2F73CE2D" w:rsidR="00D541CA" w:rsidRDefault="00937DA5" w:rsidP="005C1C94">
      <w:bookmarkStart w:id="0" w:name="_GoBack"/>
      <w:bookmarkEnd w:id="0"/>
      <w:r w:rsidRPr="00107723">
        <w:rPr>
          <w:b/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8B96DE4" wp14:editId="4CB979A0">
                <wp:simplePos x="0" y="0"/>
                <wp:positionH relativeFrom="margin">
                  <wp:posOffset>-390525</wp:posOffset>
                </wp:positionH>
                <wp:positionV relativeFrom="paragraph">
                  <wp:posOffset>321310</wp:posOffset>
                </wp:positionV>
                <wp:extent cx="2360930" cy="1404620"/>
                <wp:effectExtent l="0" t="0" r="635" b="254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7AC007" w14:textId="77777777" w:rsidR="00937DA5" w:rsidRPr="005C1C94" w:rsidRDefault="00937DA5" w:rsidP="00570AC5">
                            <w:pPr>
                              <w:jc w:val="center"/>
                              <w:rPr>
                                <w:b/>
                                <w:lang w:val="sr-Cyrl-BA"/>
                              </w:rPr>
                            </w:pPr>
                            <w:r w:rsidRPr="005C1C94">
                              <w:rPr>
                                <w:b/>
                                <w:lang w:val="sr-Cyrl-BA"/>
                              </w:rPr>
                              <w:t>Obrađivač</w:t>
                            </w:r>
                            <w:r>
                              <w:rPr>
                                <w:b/>
                                <w:lang w:val="sr-Cyrl-BA"/>
                              </w:rPr>
                              <w:t>:</w:t>
                            </w:r>
                          </w:p>
                          <w:p w14:paraId="442596CC" w14:textId="77777777" w:rsidR="00937DA5" w:rsidRDefault="00937DA5" w:rsidP="00570AC5">
                            <w:pPr>
                              <w:jc w:val="center"/>
                              <w:rPr>
                                <w:rStyle w:val="Strong"/>
                              </w:rPr>
                            </w:pPr>
                          </w:p>
                          <w:p w14:paraId="7116EA2C" w14:textId="77777777" w:rsidR="00937DA5" w:rsidRPr="005C1C94" w:rsidRDefault="00937DA5" w:rsidP="00570AC5">
                            <w:pPr>
                              <w:jc w:val="center"/>
                              <w:rPr>
                                <w:lang w:val="sr-Cyrl-BA"/>
                              </w:rPr>
                            </w:pPr>
                            <w:r>
                              <w:t>Odjeljenje za finansije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8B96D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0.75pt;margin-top:25.3pt;width:185.9pt;height:110.6pt;z-index:251660288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" stroked="f">
                <v:textbox style="mso-fit-shape-to-text:t">
                  <w:txbxContent>
                    <w:p w14:paraId="147AC007" w14:textId="77777777" w:rsidR="00937DA5" w:rsidRPr="005C1C94" w:rsidRDefault="00937DA5" w:rsidP="00570AC5">
                      <w:pPr>
                        <w:jc w:val="center"/>
                        <w:rPr>
                          <w:b/>
                          <w:lang w:val="sr-Cyrl-BA"/>
                        </w:rPr>
                      </w:pPr>
                      <w:r w:rsidRPr="005C1C94">
                        <w:rPr>
                          <w:b/>
                          <w:lang w:val="sr-Cyrl-BA"/>
                        </w:rPr>
                        <w:t>Obrađivač</w:t>
                      </w:r>
                      <w:r>
                        <w:rPr>
                          <w:b/>
                          <w:lang w:val="sr-Cyrl-BA"/>
                        </w:rPr>
                        <w:t>:</w:t>
                      </w:r>
                    </w:p>
                    <w:p w14:paraId="442596CC" w14:textId="77777777" w:rsidR="00937DA5" w:rsidRDefault="00937DA5" w:rsidP="00570AC5">
                      <w:pPr>
                        <w:jc w:val="center"/>
                        <w:rPr>
                          <w:rStyle w:val="Strong"/>
                        </w:rPr>
                      </w:pPr>
                    </w:p>
                    <w:p w14:paraId="7116EA2C" w14:textId="77777777" w:rsidR="00937DA5" w:rsidRPr="005C1C94" w:rsidRDefault="00937DA5" w:rsidP="00570AC5">
                      <w:pPr>
                        <w:jc w:val="center"/>
                        <w:rPr>
                          <w:lang w:val="sr-Cyrl-BA"/>
                        </w:rPr>
                      </w:pPr>
                      <w:r>
                        <w:t>Odjeljenje za finansije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07723">
        <w:rPr>
          <w:b/>
          <w:noProof/>
          <w:lang w:eastAsia="hr-H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27BD901" wp14:editId="6440A1BA">
                <wp:simplePos x="0" y="0"/>
                <wp:positionH relativeFrom="margin">
                  <wp:posOffset>3894455</wp:posOffset>
                </wp:positionH>
                <wp:positionV relativeFrom="paragraph">
                  <wp:posOffset>359410</wp:posOffset>
                </wp:positionV>
                <wp:extent cx="2360930" cy="1404620"/>
                <wp:effectExtent l="0" t="0" r="635" b="25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228090" w14:textId="77777777" w:rsidR="00937DA5" w:rsidRPr="005C1C94" w:rsidRDefault="00937DA5" w:rsidP="00570AC5">
                            <w:pPr>
                              <w:jc w:val="center"/>
                              <w:rPr>
                                <w:b/>
                                <w:lang w:val="sr-Cyrl-BA"/>
                              </w:rPr>
                            </w:pPr>
                            <w:r w:rsidRPr="005C1C94">
                              <w:rPr>
                                <w:b/>
                              </w:rPr>
                              <w:t>Predlagač</w:t>
                            </w:r>
                            <w:r>
                              <w:rPr>
                                <w:b/>
                                <w:lang w:val="sr-Cyrl-BA"/>
                              </w:rPr>
                              <w:t>:</w:t>
                            </w:r>
                          </w:p>
                          <w:p w14:paraId="21AAE16A" w14:textId="77777777" w:rsidR="00937DA5" w:rsidRDefault="00937DA5" w:rsidP="00570AC5">
                            <w:pPr>
                              <w:jc w:val="center"/>
                              <w:rPr>
                                <w:rStyle w:val="Strong"/>
                              </w:rPr>
                            </w:pPr>
                          </w:p>
                          <w:p w14:paraId="339675D4" w14:textId="77777777" w:rsidR="00937DA5" w:rsidRPr="005C1C94" w:rsidRDefault="00937DA5" w:rsidP="00570AC5">
                            <w:pPr>
                              <w:jc w:val="center"/>
                              <w:rPr>
                                <w:lang w:val="sr-Cyrl-BA"/>
                              </w:rPr>
                            </w:pPr>
                            <w:r>
                              <w:rPr>
                                <w:lang w:val="sr-Cyrl-BA"/>
                              </w:rPr>
                              <w:t>Načelnik opštine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27BD901" id="_x0000_s1027" type="#_x0000_t202" style="position:absolute;margin-left:306.65pt;margin-top:28.3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" stroked="f">
                <v:textbox style="mso-fit-shape-to-text:t">
                  <w:txbxContent>
                    <w:p w14:paraId="17228090" w14:textId="77777777" w:rsidR="00937DA5" w:rsidRPr="005C1C94" w:rsidRDefault="00937DA5" w:rsidP="00570AC5">
                      <w:pPr>
                        <w:jc w:val="center"/>
                        <w:rPr>
                          <w:b/>
                          <w:lang w:val="sr-Cyrl-BA"/>
                        </w:rPr>
                      </w:pPr>
                      <w:r w:rsidRPr="005C1C94">
                        <w:rPr>
                          <w:b/>
                        </w:rPr>
                        <w:t>Predlagač</w:t>
                      </w:r>
                      <w:r>
                        <w:rPr>
                          <w:b/>
                          <w:lang w:val="sr-Cyrl-BA"/>
                        </w:rPr>
                        <w:t>:</w:t>
                      </w:r>
                    </w:p>
                    <w:p w14:paraId="21AAE16A" w14:textId="77777777" w:rsidR="00937DA5" w:rsidRDefault="00937DA5" w:rsidP="00570AC5">
                      <w:pPr>
                        <w:jc w:val="center"/>
                        <w:rPr>
                          <w:rStyle w:val="Strong"/>
                        </w:rPr>
                      </w:pPr>
                    </w:p>
                    <w:p w14:paraId="339675D4" w14:textId="77777777" w:rsidR="00937DA5" w:rsidRPr="005C1C94" w:rsidRDefault="00937DA5" w:rsidP="00570AC5">
                      <w:pPr>
                        <w:jc w:val="center"/>
                        <w:rPr>
                          <w:lang w:val="sr-Cyrl-BA"/>
                        </w:rPr>
                      </w:pPr>
                      <w:r>
                        <w:rPr>
                          <w:lang w:val="sr-Cyrl-BA"/>
                        </w:rPr>
                        <w:t>Načelnik opštine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541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A0CC1"/>
    <w:multiLevelType w:val="hybridMultilevel"/>
    <w:tmpl w:val="1A127616"/>
    <w:lvl w:ilvl="0" w:tplc="B6320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1A4FD0"/>
    <w:multiLevelType w:val="hybridMultilevel"/>
    <w:tmpl w:val="44DABB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BB397D"/>
    <w:multiLevelType w:val="hybridMultilevel"/>
    <w:tmpl w:val="59DA7658"/>
    <w:lvl w:ilvl="0" w:tplc="B6320C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C94"/>
    <w:rsid w:val="00101246"/>
    <w:rsid w:val="00492374"/>
    <w:rsid w:val="00593277"/>
    <w:rsid w:val="005C1C94"/>
    <w:rsid w:val="0085108D"/>
    <w:rsid w:val="0091620B"/>
    <w:rsid w:val="00937DA5"/>
    <w:rsid w:val="00AF17DF"/>
    <w:rsid w:val="00BA1534"/>
    <w:rsid w:val="00C57602"/>
    <w:rsid w:val="00CB3507"/>
    <w:rsid w:val="00D5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86B43"/>
  <w15:chartTrackingRefBased/>
  <w15:docId w15:val="{B50AA23A-319A-4676-B541-CA783CB37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1C9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C1C9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2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2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47061-145F-4747-A188-035B6A643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Pap</dc:creator>
  <cp:keywords/>
  <dc:description/>
  <cp:lastModifiedBy>Jelena Pap</cp:lastModifiedBy>
  <cp:revision>4</cp:revision>
  <cp:lastPrinted>2025-06-25T12:09:00Z</cp:lastPrinted>
  <dcterms:created xsi:type="dcterms:W3CDTF">2025-07-18T08:01:00Z</dcterms:created>
  <dcterms:modified xsi:type="dcterms:W3CDTF">2025-07-18T08:45:00Z</dcterms:modified>
</cp:coreProperties>
</file>